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eastAsia="SimSun" w:cs="Times New Roman"/>
          <w:b/>
          <w:bCs w:val="0"/>
          <w:sz w:val="28"/>
          <w:szCs w:val="28"/>
          <w:lang w:eastAsia="zh-CN"/>
        </w:rPr>
      </w:pPr>
      <w:r>
        <w:rPr>
          <w:rFonts w:ascii="Times New Roman" w:hAnsi="Times New Roman" w:eastAsia="SimSun" w:cs="Times New Roman"/>
          <w:b/>
          <w:bCs w:val="0"/>
          <w:sz w:val="28"/>
          <w:szCs w:val="28"/>
          <w:lang w:eastAsia="zh-CN"/>
        </w:rPr>
        <w:t>СОВЕТ СЕЛЬСКОГО ПОСЕЛЕНИЯ «УЗОН»</w:t>
      </w:r>
    </w:p>
    <w:p>
      <w:pPr>
        <w:suppressAutoHyphens/>
        <w:spacing w:after="0" w:line="240" w:lineRule="auto"/>
        <w:jc w:val="center"/>
        <w:rPr>
          <w:rFonts w:ascii="Times New Roman" w:hAnsi="Times New Roman" w:eastAsia="SimSun" w:cs="Times New Roman"/>
          <w:bCs/>
          <w:sz w:val="28"/>
          <w:szCs w:val="28"/>
          <w:lang w:eastAsia="zh-CN"/>
        </w:rPr>
      </w:pPr>
    </w:p>
    <w:p>
      <w:pPr>
        <w:suppressAutoHyphens/>
        <w:spacing w:after="0" w:line="240" w:lineRule="auto"/>
        <w:jc w:val="center"/>
        <w:rPr>
          <w:rFonts w:ascii="Times New Roman" w:hAnsi="Times New Roman" w:eastAsia="SimSun" w:cs="Times New Roman"/>
          <w:b/>
          <w:bCs w:val="0"/>
          <w:sz w:val="28"/>
          <w:szCs w:val="28"/>
          <w:lang w:eastAsia="zh-CN"/>
        </w:rPr>
      </w:pPr>
      <w:r>
        <w:rPr>
          <w:rFonts w:ascii="Times New Roman" w:hAnsi="Times New Roman" w:eastAsia="SimSun" w:cs="Times New Roman"/>
          <w:b/>
          <w:bCs w:val="0"/>
          <w:sz w:val="28"/>
          <w:szCs w:val="28"/>
          <w:lang w:eastAsia="zh-CN"/>
        </w:rPr>
        <w:t>РЕШЕНИЕ</w:t>
      </w:r>
    </w:p>
    <w:p>
      <w:pPr>
        <w:suppressAutoHyphens/>
        <w:spacing w:after="0" w:line="240" w:lineRule="auto"/>
        <w:jc w:val="center"/>
        <w:rPr>
          <w:rFonts w:ascii="Times New Roman" w:hAnsi="Times New Roman" w:eastAsia="SimSun" w:cs="Times New Roman"/>
          <w:bCs/>
          <w:sz w:val="28"/>
          <w:szCs w:val="28"/>
          <w:lang w:eastAsia="zh-CN"/>
        </w:rPr>
      </w:pPr>
    </w:p>
    <w:p>
      <w:pPr>
        <w:suppressAutoHyphens/>
        <w:spacing w:after="0" w:line="240" w:lineRule="auto"/>
        <w:jc w:val="both"/>
        <w:rPr>
          <w:rFonts w:hint="default" w:ascii="Times New Roman" w:hAnsi="Times New Roman" w:eastAsia="SimSun" w:cs="Times New Roman"/>
          <w:sz w:val="28"/>
          <w:szCs w:val="28"/>
          <w:lang w:val="ru-RU" w:eastAsia="zh-CN"/>
        </w:rPr>
      </w:pPr>
      <w:r>
        <w:rPr>
          <w:rFonts w:hint="default" w:ascii="Times New Roman" w:hAnsi="Times New Roman" w:eastAsia="SimSun" w:cs="Times New Roman"/>
          <w:sz w:val="28"/>
          <w:szCs w:val="28"/>
          <w:lang w:val="ru-RU" w:eastAsia="zh-CN"/>
        </w:rPr>
        <w:t>29.12.</w:t>
      </w:r>
      <w:r>
        <w:rPr>
          <w:rFonts w:ascii="Times New Roman" w:hAnsi="Times New Roman" w:eastAsia="SimSun" w:cs="Times New Roman"/>
          <w:sz w:val="28"/>
          <w:szCs w:val="28"/>
          <w:lang w:eastAsia="zh-CN"/>
        </w:rPr>
        <w:t>2023 год                                                                                                №</w:t>
      </w:r>
      <w:r>
        <w:rPr>
          <w:rFonts w:hint="default" w:ascii="Times New Roman" w:hAnsi="Times New Roman" w:eastAsia="SimSun" w:cs="Times New Roman"/>
          <w:sz w:val="28"/>
          <w:szCs w:val="28"/>
          <w:lang w:val="ru-RU" w:eastAsia="zh-CN"/>
        </w:rPr>
        <w:t xml:space="preserve"> 85</w:t>
      </w:r>
    </w:p>
    <w:p>
      <w:pPr>
        <w:suppressAutoHyphens/>
        <w:spacing w:after="0" w:line="240" w:lineRule="auto"/>
        <w:jc w:val="center"/>
        <w:rPr>
          <w:rFonts w:ascii="Times New Roman" w:hAnsi="Times New Roman" w:eastAsia="SimSun" w:cs="Times New Roman"/>
          <w:sz w:val="28"/>
          <w:szCs w:val="28"/>
          <w:lang w:eastAsia="zh-CN"/>
        </w:rPr>
      </w:pPr>
    </w:p>
    <w:p>
      <w:pPr>
        <w:suppressAutoHyphens/>
        <w:spacing w:after="0" w:line="240" w:lineRule="auto"/>
        <w:jc w:val="center"/>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с. Узон</w:t>
      </w:r>
    </w:p>
    <w:p>
      <w:pPr>
        <w:spacing w:line="240" w:lineRule="auto"/>
        <w:rPr>
          <w:rFonts w:ascii="Times New Roman" w:hAnsi="Times New Roman" w:cs="Times New Roman"/>
          <w:sz w:val="28"/>
          <w:szCs w:val="28"/>
        </w:rPr>
      </w:pPr>
    </w:p>
    <w:p>
      <w:pPr>
        <w:pStyle w:val="6"/>
        <w:spacing w:before="0" w:beforeAutospacing="0" w:after="0" w:afterAutospacing="0"/>
        <w:jc w:val="center"/>
        <w:rPr>
          <w:rFonts w:ascii="Times New Roman" w:hAnsi="Times New Roman"/>
          <w:b/>
          <w:bCs/>
          <w:sz w:val="28"/>
          <w:szCs w:val="28"/>
        </w:rPr>
      </w:pPr>
      <w:r>
        <w:rPr>
          <w:rFonts w:ascii="Times New Roman" w:hAnsi="Times New Roman" w:cs="Times New Roman"/>
          <w:b/>
          <w:sz w:val="28"/>
          <w:szCs w:val="28"/>
        </w:rPr>
        <w:t xml:space="preserve">О внесении дополнений в </w:t>
      </w:r>
      <w:r>
        <w:rPr>
          <w:rFonts w:ascii="Times New Roman" w:hAnsi="Times New Roman" w:cs="Times New Roman"/>
          <w:b/>
          <w:bCs/>
          <w:sz w:val="28"/>
          <w:szCs w:val="28"/>
        </w:rPr>
        <w:t>Решение Совета сельского поселения «Узон»</w:t>
      </w:r>
    </w:p>
    <w:p>
      <w:pPr>
        <w:pStyle w:val="7"/>
        <w:spacing w:before="0" w:beforeAutospacing="0" w:after="0" w:afterAutospacing="0"/>
        <w:jc w:val="center"/>
        <w:rPr>
          <w:rFonts w:ascii="Times New Roman" w:hAnsi="Times New Roman" w:cs="Times New Roman"/>
          <w:b/>
          <w:sz w:val="28"/>
          <w:szCs w:val="28"/>
        </w:rPr>
      </w:pPr>
      <w:r>
        <w:rPr>
          <w:rFonts w:ascii="Times New Roman" w:hAnsi="Times New Roman" w:cs="Times New Roman"/>
          <w:b/>
          <w:bCs/>
          <w:sz w:val="28"/>
          <w:szCs w:val="28"/>
        </w:rPr>
        <w:t xml:space="preserve">от 01.12.2021 № 33 «Об утверждении </w:t>
      </w:r>
      <w:r>
        <w:rPr>
          <w:rFonts w:ascii="Times New Roman" w:hAnsi="Times New Roman" w:cs="Times New Roman"/>
          <w:b/>
          <w:sz w:val="28"/>
          <w:szCs w:val="28"/>
        </w:rPr>
        <w:t>Положения о муниципальном контроле в сфере благоустройства на территории сельского поселения «Узон» Дульдургинского района</w:t>
      </w:r>
    </w:p>
    <w:p>
      <w:pPr>
        <w:pStyle w:val="7"/>
        <w:spacing w:before="0" w:beforeAutospacing="0" w:after="0" w:afterAutospacing="0"/>
        <w:jc w:val="center"/>
        <w:rPr>
          <w:rFonts w:ascii="Times New Roman" w:hAnsi="Times New Roman" w:cs="Times New Roman"/>
          <w:b/>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целях приведения муниципального нормативного правового акта в соответствие с нормами Федерального закона от 31.07.2020 г. № 248-ФЗ «О государственном контроле (надзоре) и муниципальном контроле в Российской Федерации», на основании протеста прокуратуры Дульдургинского района №07-21б-2023/Прдп390-23-20760001 от 15.12.2023, руководствуясь Уставом сельского поселения «Узон», Совет сельского поселения «Узон»</w:t>
      </w:r>
    </w:p>
    <w:p>
      <w:pPr>
        <w:spacing w:after="0" w:line="240" w:lineRule="auto"/>
        <w:jc w:val="both"/>
        <w:rPr>
          <w:rFonts w:ascii="Times New Roman" w:hAnsi="Times New Roman" w:cs="Times New Roman"/>
          <w:sz w:val="28"/>
          <w:szCs w:val="28"/>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Р Е Ш И Л:</w:t>
      </w:r>
    </w:p>
    <w:p>
      <w:pPr>
        <w:pStyle w:val="5"/>
        <w:numPr>
          <w:ilvl w:val="0"/>
          <w:numId w:val="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Внести в Положение о муниципальном контроле в сфере благоустройства на территории сельского поселения «Узон» муниципального района «Дульдургинский район» Забайкальского края», утвержденное Решением Совета сельского поселения «Узон» от 01.12.2021 г. № 33, следующие изменения и дополнения:</w:t>
      </w:r>
    </w:p>
    <w:p>
      <w:pPr>
        <w:pStyle w:val="5"/>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Дополнить Положение пунктами 4.8, 4.8.1, 4.8.2, 4.8.3, 4.8.4: </w:t>
      </w:r>
    </w:p>
    <w:p>
      <w:pPr>
        <w:pStyle w:val="5"/>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«4.8. Контрольными мероприятиями, осуществляемыми без взаимодействия с контролируемым лицом являются:</w:t>
      </w:r>
    </w:p>
    <w:p>
      <w:pPr>
        <w:pStyle w:val="5"/>
        <w:numPr>
          <w:ilvl w:val="0"/>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наблюдение за соблюдением обязательных требований;</w:t>
      </w:r>
    </w:p>
    <w:p>
      <w:pPr>
        <w:pStyle w:val="5"/>
        <w:numPr>
          <w:ilvl w:val="0"/>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выездное обследование.»; </w:t>
      </w:r>
    </w:p>
    <w:p>
      <w:pPr>
        <w:pStyle w:val="5"/>
        <w:spacing w:after="0" w:line="240" w:lineRule="auto"/>
        <w:ind w:left="709"/>
        <w:jc w:val="both"/>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3. </w:t>
      </w:r>
      <w:r>
        <w:rPr>
          <w:rFonts w:ascii="Times New Roman" w:hAnsi="Times New Roman" w:cs="Times New Roman"/>
          <w:sz w:val="28"/>
          <w:szCs w:val="28"/>
        </w:rPr>
        <w:t xml:space="preserve">Дополнить Положение пунктом 4.8.1: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4.8.1.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4"/>
        <w:shd w:val="clear" w:color="auto" w:fill="FFFFFF"/>
        <w:spacing w:after="0" w:line="240" w:lineRule="auto"/>
        <w:ind w:firstLine="709"/>
        <w:jc w:val="both"/>
        <w:rPr>
          <w:rFonts w:eastAsia="Times New Roman"/>
          <w:sz w:val="28"/>
          <w:szCs w:val="28"/>
          <w:lang w:eastAsia="ru-RU"/>
        </w:rPr>
      </w:pPr>
      <w:r>
        <w:rPr>
          <w:rFonts w:eastAsia="Times New Roman"/>
          <w:color w:val="000000"/>
          <w:sz w:val="28"/>
          <w:szCs w:val="28"/>
          <w:lang w:eastAsia="ru-RU"/>
        </w:rPr>
        <w:t>4.8.2.</w:t>
      </w:r>
      <w:r>
        <w:rPr>
          <w:rFonts w:eastAsia="Times New Roman"/>
          <w:sz w:val="28"/>
          <w:szCs w:val="28"/>
          <w:lang w:eastAsia="ru-RU"/>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 которое может проводиться по месту нахождения (осуществления деятельности) юридического лица, месту осуществления деятельности граждан,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4.8.3.</w:t>
      </w:r>
      <w:r>
        <w:rPr>
          <w:rFonts w:ascii="Times New Roman" w:hAnsi="Times New Roman" w:eastAsia="Times New Roman" w:cs="Times New Roman"/>
          <w:sz w:val="28"/>
          <w:szCs w:val="28"/>
          <w:lang w:eastAsia="ru-RU"/>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осмотр,</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отбор проб (образцов),</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инструментальное обследование (с применением видеозаписи).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4.8.4.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Дополнить Положение пунктом 4.9: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«4.9.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Дополнить Положение пунктами 9, 9.1, 9.2, 9.2.1, 9.2.3, 9.2.4, 9.2.5, 9.2.6, 9.3: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Ключевые показатели контроля в сфере благоустройства и их целевые значения.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9.1.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9.2. Ключевыми показателями вида контроля и их целевые значения, индикативные показатели для контроля в сфере благоустройства являются: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9.2.1. 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сельского поселения «Узон</w:t>
      </w:r>
      <w:bookmarkStart w:id="0" w:name="_GoBack"/>
      <w:bookmarkEnd w:id="0"/>
      <w:r>
        <w:rPr>
          <w:rFonts w:ascii="Times New Roman" w:hAnsi="Times New Roman" w:eastAsia="Times New Roman" w:cs="Times New Roman"/>
          <w:sz w:val="28"/>
          <w:szCs w:val="28"/>
          <w:lang w:eastAsia="ru-RU"/>
        </w:rPr>
        <w:t xml:space="preserve">».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9.2.2. Выявление признаков нарушения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законами и иными нормативными правовыми актами Российской Федерации.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9.2.3. Поступление от органов государственной власти, органов местного самоуправления, юридических лиц, индивидуальных предпринимателей, граждан, из средств массовой информации сведений о нарушениях обязательных требований в сфере благоустройства.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9.2.4. Получение информации о непринятии контролируемым лицом мер по обеспечению соблюдения обязательных требований в сфере благоустройства, указанных в ранее направленном органом муниципального контроля предостережении о недопустимости нарушения обязательных требований.</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9.2.5.Для муниципального контроля в сфере благоустройства устанавливаются следующие ключевые показатели и их значения: доля устраненных нарушений обязательных требований от числа выявленных нарушений обязательных требований – 70%;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 доля контрольных мероприятий, проведенных в отчетном периоде, результаты которых были признаны недействительными (в том числе по решению суда и (или) по предписанию органов прокуратуры) – 0%.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9.2.6.Для муниципального контроля в сфере благоустройства устанавливаются следующие индикативные показатели: общее количество контрольных мероприятий, количество проведенных плановых контрольных мероприятий; количество проведенных внеплановых контрольных мероприятий; общее количество контролируемых лиц, в отношении которых проводились контрольные мероприятия; количество контрольных мероприятий, по итогам проведения которых выявлены правонарушения, количество выданных предписаний об устранении нарушения обязательных требований, количество устраненных нарушений обязательных требований, количество контрольных мероприятий по итогам проведения которых по фактам выявленных нарушений возбуждены дела об административных правонарушениях; количество контрольных мероприятий, по итогам которых по фактам выявленных нарушений наложены административные наказания; общая сумма наложенных административных штрафов; количество штатных единиц по должностям, предусматривающим выполнение функций по контролю.</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9.3. 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«Узон» являются: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выявление признаков ненадлежащего содержания и уборки объектов благоустройства и придомовой территории;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выявление признаков ненадлежащего использования территории общего пользования;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выявление признаков нарушения содержания и выгула домашних животных;</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pPr>
        <w:spacing w:after="0" w:line="256"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 Настоящее решение вступает в силу после его официального опубликования (обнародования).</w:t>
      </w:r>
    </w:p>
    <w:p>
      <w:pPr>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3. Настоящее решение обнародовать в информационных стендах администрации сельского поселения «Узон» и на официальном сайте по адресу: узон-адм.рф.</w:t>
      </w:r>
    </w:p>
    <w:p>
      <w:pPr>
        <w:spacing w:after="0" w:line="240" w:lineRule="auto"/>
        <w:jc w:val="both"/>
        <w:rPr>
          <w:rFonts w:ascii="Times New Roman" w:hAnsi="Times New Roman" w:eastAsia="Calibri" w:cs="Times New Roman"/>
          <w:sz w:val="28"/>
          <w:szCs w:val="28"/>
          <w:lang w:eastAsia="ru-RU"/>
        </w:rPr>
      </w:pPr>
    </w:p>
    <w:p>
      <w:pPr>
        <w:spacing w:after="0" w:line="240" w:lineRule="auto"/>
        <w:jc w:val="both"/>
        <w:rPr>
          <w:rFonts w:ascii="Times New Roman" w:hAnsi="Times New Roman" w:eastAsia="Calibri" w:cs="Times New Roman"/>
          <w:sz w:val="28"/>
          <w:szCs w:val="28"/>
          <w:lang w:eastAsia="ru-RU"/>
        </w:rPr>
      </w:pPr>
    </w:p>
    <w:p>
      <w:pPr>
        <w:spacing w:after="0" w:line="240" w:lineRule="auto"/>
        <w:jc w:val="both"/>
        <w:rPr>
          <w:rFonts w:ascii="Times New Roman" w:hAnsi="Times New Roman" w:eastAsia="Calibri" w:cs="Times New Roman"/>
          <w:sz w:val="28"/>
          <w:szCs w:val="28"/>
          <w:lang w:eastAsia="ru-RU"/>
        </w:rPr>
      </w:pPr>
    </w:p>
    <w:p>
      <w:pPr>
        <w:suppressAutoHyphens/>
        <w:spacing w:after="200" w:line="276" w:lineRule="auto"/>
        <w:contextualSpacing/>
        <w:jc w:val="both"/>
        <w:rPr>
          <w:rFonts w:ascii="Times New Roman" w:hAnsi="Times New Roman" w:eastAsia="Calibri" w:cs="Times New Roman"/>
          <w:bCs/>
          <w:sz w:val="28"/>
          <w:szCs w:val="28"/>
        </w:rPr>
      </w:pPr>
      <w:r>
        <w:rPr>
          <w:rFonts w:ascii="Times New Roman" w:hAnsi="Times New Roman" w:eastAsia="Calibri" w:cs="Times New Roman"/>
          <w:bCs/>
          <w:sz w:val="28"/>
          <w:szCs w:val="28"/>
        </w:rPr>
        <w:t>Глава сельского поселения «Узон»                                              Б.Б.Доржиев</w:t>
      </w:r>
    </w:p>
    <w:p>
      <w:pPr>
        <w:suppressAutoHyphens/>
        <w:spacing w:after="200" w:line="276" w:lineRule="auto"/>
        <w:jc w:val="both"/>
        <w:rPr>
          <w:rFonts w:ascii="Times New Roman" w:hAnsi="Times New Roman" w:eastAsia="Calibri" w:cs="Times New Roman"/>
          <w:bCs/>
          <w:sz w:val="28"/>
          <w:szCs w:val="28"/>
        </w:rPr>
      </w:pPr>
    </w:p>
    <w:p>
      <w:pPr>
        <w:jc w:val="both"/>
      </w:pPr>
    </w:p>
    <w:sectPr>
      <w:pgSz w:w="11906" w:h="16838"/>
      <w:pgMar w:top="1134" w:right="1133"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C60B7E"/>
    <w:multiLevelType w:val="multilevel"/>
    <w:tmpl w:val="6DC60B7E"/>
    <w:lvl w:ilvl="0" w:tentative="0">
      <w:start w:val="1"/>
      <w:numFmt w:val="decimal"/>
      <w:lvlText w:val="%1."/>
      <w:lvlJc w:val="left"/>
      <w:pPr>
        <w:ind w:left="1065" w:hanging="360"/>
      </w:pPr>
      <w:rPr>
        <w:rFonts w:hint="default"/>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abstractNum w:abstractNumId="1">
    <w:nsid w:val="7F8446FB"/>
    <w:multiLevelType w:val="multilevel"/>
    <w:tmpl w:val="7F8446FB"/>
    <w:lvl w:ilvl="0" w:tentative="0">
      <w:start w:val="1"/>
      <w:numFmt w:val="decimal"/>
      <w:lvlText w:val="%1)"/>
      <w:lvlJc w:val="left"/>
      <w:pPr>
        <w:ind w:left="1425" w:hanging="360"/>
      </w:pPr>
      <w:rPr>
        <w:rFonts w:hint="default"/>
      </w:rPr>
    </w:lvl>
    <w:lvl w:ilvl="1" w:tentative="0">
      <w:start w:val="1"/>
      <w:numFmt w:val="lowerLetter"/>
      <w:lvlText w:val="%2."/>
      <w:lvlJc w:val="left"/>
      <w:pPr>
        <w:ind w:left="2145" w:hanging="360"/>
      </w:pPr>
    </w:lvl>
    <w:lvl w:ilvl="2" w:tentative="0">
      <w:start w:val="1"/>
      <w:numFmt w:val="lowerRoman"/>
      <w:lvlText w:val="%3."/>
      <w:lvlJc w:val="right"/>
      <w:pPr>
        <w:ind w:left="2865" w:hanging="180"/>
      </w:pPr>
    </w:lvl>
    <w:lvl w:ilvl="3" w:tentative="0">
      <w:start w:val="1"/>
      <w:numFmt w:val="decimal"/>
      <w:lvlText w:val="%4."/>
      <w:lvlJc w:val="left"/>
      <w:pPr>
        <w:ind w:left="3585" w:hanging="360"/>
      </w:pPr>
    </w:lvl>
    <w:lvl w:ilvl="4" w:tentative="0">
      <w:start w:val="1"/>
      <w:numFmt w:val="lowerLetter"/>
      <w:lvlText w:val="%5."/>
      <w:lvlJc w:val="left"/>
      <w:pPr>
        <w:ind w:left="4305" w:hanging="360"/>
      </w:pPr>
    </w:lvl>
    <w:lvl w:ilvl="5" w:tentative="0">
      <w:start w:val="1"/>
      <w:numFmt w:val="lowerRoman"/>
      <w:lvlText w:val="%6."/>
      <w:lvlJc w:val="right"/>
      <w:pPr>
        <w:ind w:left="5025" w:hanging="180"/>
      </w:pPr>
    </w:lvl>
    <w:lvl w:ilvl="6" w:tentative="0">
      <w:start w:val="1"/>
      <w:numFmt w:val="decimal"/>
      <w:lvlText w:val="%7."/>
      <w:lvlJc w:val="left"/>
      <w:pPr>
        <w:ind w:left="5745" w:hanging="360"/>
      </w:pPr>
    </w:lvl>
    <w:lvl w:ilvl="7" w:tentative="0">
      <w:start w:val="1"/>
      <w:numFmt w:val="lowerLetter"/>
      <w:lvlText w:val="%8."/>
      <w:lvlJc w:val="left"/>
      <w:pPr>
        <w:ind w:left="6465" w:hanging="360"/>
      </w:pPr>
    </w:lvl>
    <w:lvl w:ilvl="8" w:tentative="0">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DF6401"/>
    <w:rsid w:val="00166AB1"/>
    <w:rsid w:val="0022002B"/>
    <w:rsid w:val="0029500C"/>
    <w:rsid w:val="00324447"/>
    <w:rsid w:val="00523066"/>
    <w:rsid w:val="0060192B"/>
    <w:rsid w:val="00793431"/>
    <w:rsid w:val="00921B55"/>
    <w:rsid w:val="009C3FD2"/>
    <w:rsid w:val="00B45D1C"/>
    <w:rsid w:val="00CC3C5C"/>
    <w:rsid w:val="00D742A8"/>
    <w:rsid w:val="00DF6401"/>
    <w:rsid w:val="00E4244A"/>
    <w:rsid w:val="00E61C69"/>
    <w:rsid w:val="00E82C7F"/>
    <w:rsid w:val="00FC3D62"/>
    <w:rsid w:val="12A81671"/>
    <w:rsid w:val="68EE24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qFormat/>
    <w:uiPriority w:val="99"/>
    <w:rPr>
      <w:rFonts w:ascii="Times New Roman" w:hAnsi="Times New Roman" w:cs="Times New Roman"/>
      <w:sz w:val="24"/>
      <w:szCs w:val="24"/>
    </w:rPr>
  </w:style>
  <w:style w:type="paragraph" w:styleId="5">
    <w:name w:val="List Paragraph"/>
    <w:basedOn w:val="1"/>
    <w:qFormat/>
    <w:uiPriority w:val="34"/>
    <w:pPr>
      <w:ind w:left="720"/>
      <w:contextualSpacing/>
    </w:pPr>
  </w:style>
  <w:style w:type="paragraph" w:customStyle="1" w:styleId="6">
    <w:name w:val="ConsPlusNormal"/>
    <w:basedOn w:val="1"/>
    <w:uiPriority w:val="0"/>
    <w:pPr>
      <w:widowControl w:val="0"/>
      <w:autoSpaceDE w:val="0"/>
      <w:autoSpaceDN w:val="0"/>
      <w:adjustRightInd w:val="0"/>
      <w:spacing w:before="100" w:beforeAutospacing="1" w:after="100" w:afterAutospacing="1" w:line="240" w:lineRule="auto"/>
    </w:pPr>
    <w:rPr>
      <w:rFonts w:ascii="Arial" w:hAnsi="Arial" w:eastAsia="Times New Roman" w:cs="Arial"/>
      <w:sz w:val="24"/>
      <w:szCs w:val="24"/>
      <w:lang w:eastAsia="ru-RU"/>
    </w:rPr>
  </w:style>
  <w:style w:type="paragraph" w:customStyle="1" w:styleId="7">
    <w:name w:val="Обычный1"/>
    <w:basedOn w:val="1"/>
    <w:uiPriority w:val="0"/>
    <w:pPr>
      <w:spacing w:before="100" w:beforeAutospacing="1" w:after="100" w:afterAutospacing="1" w:line="240" w:lineRule="auto"/>
      <w:jc w:val="both"/>
    </w:pPr>
    <w:rPr>
      <w:rFonts w:ascii="Calibri" w:hAnsi="Calibri" w:eastAsia="SimSun" w:cs="Calibri"/>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Krokoz™</Company>
  <Pages>1</Pages>
  <Words>1178</Words>
  <Characters>6719</Characters>
  <Lines>55</Lines>
  <Paragraphs>15</Paragraphs>
  <TotalTime>32</TotalTime>
  <ScaleCrop>false</ScaleCrop>
  <LinksUpToDate>false</LinksUpToDate>
  <CharactersWithSpaces>7882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2023-12-26T02:48:00Z</dcterms:created>
  <dc:creator>User</dc:creator>
  <cp:lastModifiedBy>Notebook</cp:lastModifiedBy>
  <cp:lastPrinted>2023-12-29T06:34:09Z</cp:lastPrinted>
  <dcterms:modified xsi:type="dcterms:W3CDTF">2023-12-29T06:34:23Z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42DBF3C118AA47C9AB174E83CF01FBBB_12</vt:lpwstr>
  </property>
</Properties>
</file>